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45" w:rsidRDefault="001B3945" w:rsidP="001B3945">
      <w:pPr>
        <w:pStyle w:val="xmsonormal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Healthy Start Vouchers Scheme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1B3945" w:rsidRDefault="001B3945" w:rsidP="001B3945">
      <w:pPr>
        <w:pStyle w:val="xmsonormal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Pregnant women and families with children under four who receive certain benefits can get Healthy Start vouchers. Pregnant women and families with children aged over one and </w:t>
      </w:r>
      <w:proofErr w:type="gramStart"/>
      <w:r>
        <w:rPr>
          <w:rFonts w:ascii="Arial" w:hAnsi="Arial" w:cs="Arial"/>
          <w:sz w:val="24"/>
          <w:szCs w:val="24"/>
        </w:rPr>
        <w:t>under</w:t>
      </w:r>
      <w:proofErr w:type="gramEnd"/>
      <w:r>
        <w:rPr>
          <w:rFonts w:ascii="Arial" w:hAnsi="Arial" w:cs="Arial"/>
          <w:sz w:val="24"/>
          <w:szCs w:val="24"/>
        </w:rPr>
        <w:t xml:space="preserve"> four years old can get one £3.10 voucher per week.  For children under one year old, they can get two £3.10 vouchers (£6.20) per week. The vouchers </w:t>
      </w:r>
      <w:r>
        <w:rPr>
          <w:rFonts w:ascii="Arial" w:hAnsi="Arial" w:cs="Arial"/>
          <w:sz w:val="24"/>
          <w:szCs w:val="24"/>
        </w:rPr>
        <w:t xml:space="preserve">can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be used to buy milk, plain fresh or frozen fruit and vegetables and infant formula milk.</w:t>
      </w:r>
    </w:p>
    <w:p w:rsidR="001B3945" w:rsidRDefault="001B3945" w:rsidP="001B3945">
      <w:pPr>
        <w:spacing w:line="276" w:lineRule="auto"/>
        <w:rPr>
          <w:rFonts w:ascii="Arial" w:hAnsi="Arial" w:cs="Arial"/>
          <w:sz w:val="24"/>
          <w:szCs w:val="24"/>
        </w:rPr>
      </w:pPr>
    </w:p>
    <w:p w:rsidR="001B3945" w:rsidRDefault="001B3945" w:rsidP="001B3945">
      <w:pPr>
        <w:spacing w:line="276" w:lineRule="auto"/>
      </w:pPr>
      <w:r>
        <w:rPr>
          <w:rFonts w:ascii="Arial" w:hAnsi="Arial" w:cs="Arial"/>
          <w:sz w:val="24"/>
          <w:szCs w:val="24"/>
        </w:rPr>
        <w:t xml:space="preserve">More information can be found on the </w:t>
      </w:r>
      <w:hyperlink w:history="1">
        <w:r>
          <w:rPr>
            <w:rStyle w:val="Hyperlink"/>
            <w:rFonts w:ascii="Arial" w:hAnsi="Arial" w:cs="Arial"/>
            <w:sz w:val="24"/>
            <w:szCs w:val="24"/>
          </w:rPr>
          <w:t>Family Information website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"/>
        </w:rPr>
        <w:t xml:space="preserve">Full details and for the application form visit </w:t>
      </w:r>
      <w:hyperlink r:id="rId5" w:tooltip="link to the healthy start nhs website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www.healthystart.nhs.uk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or telephone </w:t>
      </w:r>
      <w:hyperlink r:id="rId6" w:tooltip="Contact Healthy Start NHS for more information about healthy start vouchers" w:history="1">
        <w:r>
          <w:rPr>
            <w:rStyle w:val="Hyperlink"/>
            <w:rFonts w:ascii="Arial" w:hAnsi="Arial" w:cs="Arial"/>
            <w:sz w:val="24"/>
            <w:szCs w:val="24"/>
            <w:lang w:val="en"/>
          </w:rPr>
          <w:t>0345 607 6823</w:t>
        </w:r>
      </w:hyperlink>
      <w:r>
        <w:rPr>
          <w:rFonts w:ascii="Arial" w:hAnsi="Arial" w:cs="Arial"/>
          <w:sz w:val="24"/>
          <w:szCs w:val="24"/>
          <w:lang w:val="en"/>
        </w:rPr>
        <w:t>.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Applications are now easier to complete as a second signature from a health professional is no longer required.</w:t>
      </w:r>
    </w:p>
    <w:p w:rsidR="00622146" w:rsidRDefault="00622146"/>
    <w:sectPr w:rsidR="00622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45"/>
    <w:rsid w:val="001B3945"/>
    <w:rsid w:val="0062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4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945"/>
    <w:rPr>
      <w:color w:val="0000FF"/>
      <w:u w:val="single"/>
    </w:rPr>
  </w:style>
  <w:style w:type="paragraph" w:customStyle="1" w:styleId="xmsonormal">
    <w:name w:val="x_msonormal"/>
    <w:basedOn w:val="Normal"/>
    <w:rsid w:val="001B394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945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4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945"/>
    <w:rPr>
      <w:color w:val="0000FF"/>
      <w:u w:val="single"/>
    </w:rPr>
  </w:style>
  <w:style w:type="paragraph" w:customStyle="1" w:styleId="xmsonormal">
    <w:name w:val="x_msonormal"/>
    <w:basedOn w:val="Normal"/>
    <w:rsid w:val="001B394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945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3456076823" TargetMode="External"/><Relationship Id="rId5" Type="http://schemas.openxmlformats.org/officeDocument/2006/relationships/hyperlink" Target="https://www.healthystart.nhs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Ann-Marie Kedzior</dc:creator>
  <cp:lastModifiedBy>Ann-Marie Kedzior</cp:lastModifiedBy>
  <cp:revision>1</cp:revision>
  <dcterms:created xsi:type="dcterms:W3CDTF">2020-04-01T10:16:00Z</dcterms:created>
  <dcterms:modified xsi:type="dcterms:W3CDTF">2020-04-01T10:17:00Z</dcterms:modified>
</cp:coreProperties>
</file>